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04" w:rsidRPr="00295D04" w:rsidRDefault="00295D04">
      <w:pPr>
        <w:rPr>
          <w:b/>
          <w:sz w:val="48"/>
          <w:szCs w:val="48"/>
        </w:rPr>
      </w:pPr>
      <w:r w:rsidRPr="00295D04">
        <w:rPr>
          <w:rFonts w:hint="eastAsia"/>
          <w:b/>
          <w:sz w:val="48"/>
          <w:szCs w:val="48"/>
        </w:rPr>
        <w:t>关于完善电子票据所需基础信息的通知</w:t>
      </w:r>
    </w:p>
    <w:p w:rsidR="00124892" w:rsidRDefault="00124892">
      <w:pPr>
        <w:rPr>
          <w:sz w:val="28"/>
          <w:szCs w:val="28"/>
        </w:rPr>
      </w:pPr>
    </w:p>
    <w:p w:rsidR="00ED38C3" w:rsidRPr="00EE65FA" w:rsidRDefault="00447D3C" w:rsidP="00124892">
      <w:pPr>
        <w:spacing w:line="400" w:lineRule="exact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各</w:t>
      </w:r>
      <w:r w:rsidR="00295D04" w:rsidRPr="00EE65FA">
        <w:rPr>
          <w:rFonts w:hint="eastAsia"/>
          <w:sz w:val="28"/>
          <w:szCs w:val="28"/>
        </w:rPr>
        <w:t>有关</w:t>
      </w:r>
      <w:r w:rsidRPr="00EE65FA">
        <w:rPr>
          <w:rFonts w:hint="eastAsia"/>
          <w:sz w:val="28"/>
          <w:szCs w:val="28"/>
        </w:rPr>
        <w:t>单位、各位同学：</w:t>
      </w:r>
    </w:p>
    <w:p w:rsidR="007D0CD8" w:rsidRDefault="00447D3C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根据财政部《关于做好财政电子票据管理改革第二批试点工作的通知》（财综【</w:t>
      </w:r>
      <w:r w:rsidRPr="00EE65FA">
        <w:rPr>
          <w:rFonts w:hint="eastAsia"/>
          <w:sz w:val="28"/>
          <w:szCs w:val="28"/>
        </w:rPr>
        <w:t>2017</w:t>
      </w:r>
      <w:r w:rsidRPr="00EE65FA">
        <w:rPr>
          <w:rFonts w:hint="eastAsia"/>
          <w:sz w:val="28"/>
          <w:szCs w:val="28"/>
        </w:rPr>
        <w:t>】</w:t>
      </w:r>
      <w:r w:rsidRPr="00EE65FA">
        <w:rPr>
          <w:rFonts w:hint="eastAsia"/>
          <w:sz w:val="28"/>
          <w:szCs w:val="28"/>
        </w:rPr>
        <w:t>66</w:t>
      </w:r>
      <w:r w:rsidRPr="00EE65FA">
        <w:rPr>
          <w:rFonts w:hint="eastAsia"/>
          <w:sz w:val="28"/>
          <w:szCs w:val="28"/>
        </w:rPr>
        <w:t>号）</w:t>
      </w:r>
      <w:r w:rsidR="00BD179A" w:rsidRPr="00EE65FA">
        <w:rPr>
          <w:rFonts w:hint="eastAsia"/>
          <w:sz w:val="28"/>
          <w:szCs w:val="28"/>
        </w:rPr>
        <w:t>的要求</w:t>
      </w:r>
      <w:r w:rsidRPr="00EE65FA">
        <w:rPr>
          <w:rFonts w:hint="eastAsia"/>
          <w:sz w:val="28"/>
          <w:szCs w:val="28"/>
        </w:rPr>
        <w:t>和学校</w:t>
      </w:r>
      <w:r w:rsidR="00BD179A" w:rsidRPr="00EE65FA">
        <w:rPr>
          <w:rFonts w:hint="eastAsia"/>
          <w:sz w:val="28"/>
          <w:szCs w:val="28"/>
        </w:rPr>
        <w:t>的整体</w:t>
      </w:r>
      <w:r w:rsidRPr="00EE65FA">
        <w:rPr>
          <w:rFonts w:hint="eastAsia"/>
          <w:sz w:val="28"/>
          <w:szCs w:val="28"/>
        </w:rPr>
        <w:t>工作安排，</w:t>
      </w:r>
      <w:r w:rsidR="00BD179A" w:rsidRPr="00EE65FA">
        <w:rPr>
          <w:rFonts w:hint="eastAsia"/>
          <w:sz w:val="28"/>
          <w:szCs w:val="28"/>
        </w:rPr>
        <w:t>我校将</w:t>
      </w:r>
      <w:r w:rsidR="00295D04" w:rsidRPr="00EE65FA">
        <w:rPr>
          <w:rFonts w:hint="eastAsia"/>
          <w:sz w:val="28"/>
          <w:szCs w:val="28"/>
        </w:rPr>
        <w:t>于</w:t>
      </w:r>
      <w:r w:rsidR="00295D04" w:rsidRPr="00EE65FA">
        <w:rPr>
          <w:rFonts w:hint="eastAsia"/>
          <w:sz w:val="28"/>
          <w:szCs w:val="28"/>
        </w:rPr>
        <w:t>2018</w:t>
      </w:r>
      <w:r w:rsidR="00295D04" w:rsidRPr="00EE65FA">
        <w:rPr>
          <w:rFonts w:hint="eastAsia"/>
          <w:sz w:val="28"/>
          <w:szCs w:val="28"/>
        </w:rPr>
        <w:t>年秋季学期</w:t>
      </w:r>
      <w:r w:rsidR="00595CE6" w:rsidRPr="00EE65FA">
        <w:rPr>
          <w:rFonts w:hint="eastAsia"/>
          <w:sz w:val="28"/>
          <w:szCs w:val="28"/>
        </w:rPr>
        <w:t>起</w:t>
      </w:r>
      <w:r w:rsidRPr="00EE65FA">
        <w:rPr>
          <w:rFonts w:hint="eastAsia"/>
          <w:sz w:val="28"/>
          <w:szCs w:val="28"/>
        </w:rPr>
        <w:t>进行财政电子票据系统</w:t>
      </w:r>
      <w:r w:rsidR="00295D04" w:rsidRPr="00EE65FA">
        <w:rPr>
          <w:rFonts w:hint="eastAsia"/>
          <w:sz w:val="28"/>
          <w:szCs w:val="28"/>
        </w:rPr>
        <w:t>的试</w:t>
      </w:r>
      <w:r w:rsidR="00BD179A" w:rsidRPr="00EE65FA">
        <w:rPr>
          <w:rFonts w:hint="eastAsia"/>
          <w:sz w:val="28"/>
          <w:szCs w:val="28"/>
        </w:rPr>
        <w:t>运行</w:t>
      </w:r>
      <w:r w:rsidRPr="00EE65FA">
        <w:rPr>
          <w:rFonts w:hint="eastAsia"/>
          <w:sz w:val="28"/>
          <w:szCs w:val="28"/>
        </w:rPr>
        <w:t>工作</w:t>
      </w:r>
      <w:r w:rsidR="00AF628E">
        <w:rPr>
          <w:rFonts w:hint="eastAsia"/>
          <w:sz w:val="28"/>
          <w:szCs w:val="28"/>
        </w:rPr>
        <w:t>。</w:t>
      </w:r>
    </w:p>
    <w:p w:rsidR="00447D3C" w:rsidRPr="00EE65FA" w:rsidRDefault="00AF628E" w:rsidP="00124892">
      <w:pPr>
        <w:spacing w:line="400" w:lineRule="exact"/>
        <w:ind w:firstLineChars="200" w:firstLine="562"/>
        <w:rPr>
          <w:sz w:val="28"/>
          <w:szCs w:val="28"/>
        </w:rPr>
      </w:pPr>
      <w:r w:rsidRPr="007D0CD8">
        <w:rPr>
          <w:rFonts w:hint="eastAsia"/>
          <w:b/>
          <w:sz w:val="28"/>
          <w:szCs w:val="28"/>
        </w:rPr>
        <w:t>财政电子票据将通过短信或者</w:t>
      </w:r>
      <w:r w:rsidR="007D0CD8" w:rsidRPr="007D0CD8">
        <w:rPr>
          <w:rFonts w:hint="eastAsia"/>
          <w:b/>
          <w:sz w:val="28"/>
          <w:szCs w:val="28"/>
        </w:rPr>
        <w:t>电子</w:t>
      </w:r>
      <w:r w:rsidRPr="007D0CD8">
        <w:rPr>
          <w:rFonts w:hint="eastAsia"/>
          <w:b/>
          <w:sz w:val="28"/>
          <w:szCs w:val="28"/>
        </w:rPr>
        <w:t>邮件的形式将票据信息</w:t>
      </w:r>
      <w:r w:rsidR="007D0CD8" w:rsidRPr="007D0CD8">
        <w:rPr>
          <w:rFonts w:hint="eastAsia"/>
          <w:b/>
          <w:sz w:val="28"/>
          <w:szCs w:val="28"/>
        </w:rPr>
        <w:t>发送给学生本人，</w:t>
      </w:r>
      <w:r w:rsidR="00595CE6" w:rsidRPr="007D0CD8">
        <w:rPr>
          <w:rFonts w:hint="eastAsia"/>
          <w:b/>
          <w:sz w:val="28"/>
          <w:szCs w:val="28"/>
        </w:rPr>
        <w:t>财务处</w:t>
      </w:r>
      <w:r w:rsidRPr="007D0CD8">
        <w:rPr>
          <w:rFonts w:hint="eastAsia"/>
          <w:b/>
          <w:sz w:val="28"/>
          <w:szCs w:val="28"/>
        </w:rPr>
        <w:t>将统一</w:t>
      </w:r>
      <w:r w:rsidR="00595CE6" w:rsidRPr="007D0CD8">
        <w:rPr>
          <w:rFonts w:hint="eastAsia"/>
          <w:b/>
          <w:sz w:val="28"/>
          <w:szCs w:val="28"/>
        </w:rPr>
        <w:t>不再提供纸质票据</w:t>
      </w:r>
      <w:r w:rsidR="00447D3C" w:rsidRPr="007D0CD8">
        <w:rPr>
          <w:rFonts w:hint="eastAsia"/>
          <w:b/>
          <w:sz w:val="28"/>
          <w:szCs w:val="28"/>
        </w:rPr>
        <w:t>。</w:t>
      </w:r>
      <w:r w:rsidR="00447D3C" w:rsidRPr="00EE65FA">
        <w:rPr>
          <w:rFonts w:hint="eastAsia"/>
          <w:sz w:val="28"/>
          <w:szCs w:val="28"/>
        </w:rPr>
        <w:t>为确保财政电子票据</w:t>
      </w:r>
      <w:r w:rsidR="007D0CD8">
        <w:rPr>
          <w:rFonts w:hint="eastAsia"/>
          <w:sz w:val="28"/>
          <w:szCs w:val="28"/>
        </w:rPr>
        <w:t>信息</w:t>
      </w:r>
      <w:r w:rsidR="00447D3C" w:rsidRPr="00EE65FA">
        <w:rPr>
          <w:rFonts w:hint="eastAsia"/>
          <w:sz w:val="28"/>
          <w:szCs w:val="28"/>
        </w:rPr>
        <w:t>能够准确</w:t>
      </w:r>
      <w:r w:rsidR="00BD179A" w:rsidRPr="00EE65FA">
        <w:rPr>
          <w:rFonts w:hint="eastAsia"/>
          <w:sz w:val="28"/>
          <w:szCs w:val="28"/>
        </w:rPr>
        <w:t>及时</w:t>
      </w:r>
      <w:r w:rsidR="007D0CD8">
        <w:rPr>
          <w:rFonts w:hint="eastAsia"/>
          <w:sz w:val="28"/>
          <w:szCs w:val="28"/>
        </w:rPr>
        <w:t>的</w:t>
      </w:r>
      <w:r w:rsidR="00447D3C" w:rsidRPr="00EE65FA">
        <w:rPr>
          <w:rFonts w:hint="eastAsia"/>
          <w:sz w:val="28"/>
          <w:szCs w:val="28"/>
        </w:rPr>
        <w:t>推送</w:t>
      </w:r>
      <w:r w:rsidR="007D0CD8">
        <w:rPr>
          <w:rFonts w:hint="eastAsia"/>
          <w:sz w:val="28"/>
          <w:szCs w:val="28"/>
        </w:rPr>
        <w:t>给</w:t>
      </w:r>
      <w:r w:rsidR="00447D3C" w:rsidRPr="00EE65FA">
        <w:rPr>
          <w:rFonts w:hint="eastAsia"/>
          <w:sz w:val="28"/>
          <w:szCs w:val="28"/>
        </w:rPr>
        <w:t>各位同学，</w:t>
      </w:r>
      <w:r w:rsidR="007D0CD8">
        <w:rPr>
          <w:rFonts w:hint="eastAsia"/>
          <w:sz w:val="28"/>
          <w:szCs w:val="28"/>
        </w:rPr>
        <w:t>故</w:t>
      </w:r>
      <w:r w:rsidR="00447D3C" w:rsidRPr="00EE65FA">
        <w:rPr>
          <w:rFonts w:hint="eastAsia"/>
          <w:sz w:val="28"/>
          <w:szCs w:val="28"/>
        </w:rPr>
        <w:t>需</w:t>
      </w:r>
      <w:r w:rsidR="00295D04" w:rsidRPr="00EE65FA">
        <w:rPr>
          <w:rFonts w:hint="eastAsia"/>
          <w:sz w:val="28"/>
          <w:szCs w:val="28"/>
        </w:rPr>
        <w:t>进一步</w:t>
      </w:r>
      <w:r w:rsidR="00447D3C" w:rsidRPr="00EE65FA">
        <w:rPr>
          <w:rFonts w:hint="eastAsia"/>
          <w:sz w:val="28"/>
          <w:szCs w:val="28"/>
        </w:rPr>
        <w:t>完善</w:t>
      </w:r>
      <w:r w:rsidR="00295D04" w:rsidRPr="00EE65FA">
        <w:rPr>
          <w:rFonts w:hint="eastAsia"/>
          <w:sz w:val="28"/>
          <w:szCs w:val="28"/>
        </w:rPr>
        <w:t>个人相关</w:t>
      </w:r>
      <w:r w:rsidR="00447D3C" w:rsidRPr="00EE65FA">
        <w:rPr>
          <w:rFonts w:hint="eastAsia"/>
          <w:sz w:val="28"/>
          <w:szCs w:val="28"/>
        </w:rPr>
        <w:t>基础信息。现将有关事项通知如下：</w:t>
      </w:r>
    </w:p>
    <w:p w:rsidR="00447D3C" w:rsidRPr="00EE65FA" w:rsidRDefault="00447D3C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一、学生范围：全校所有需要缴费的学生</w:t>
      </w:r>
    </w:p>
    <w:p w:rsidR="00EE65FA" w:rsidRPr="00EE65FA" w:rsidRDefault="00447D3C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二、基础信息：</w:t>
      </w:r>
      <w:r w:rsidR="00295D04" w:rsidRPr="00EE65FA">
        <w:rPr>
          <w:rFonts w:hint="eastAsia"/>
          <w:sz w:val="28"/>
          <w:szCs w:val="28"/>
        </w:rPr>
        <w:t>可用于接收</w:t>
      </w:r>
      <w:r w:rsidRPr="00EE65FA">
        <w:rPr>
          <w:rFonts w:hint="eastAsia"/>
          <w:sz w:val="28"/>
          <w:szCs w:val="28"/>
        </w:rPr>
        <w:t>财政电子票据的手机号码和电子邮箱</w:t>
      </w:r>
    </w:p>
    <w:p w:rsidR="00490F12" w:rsidRPr="00EE65FA" w:rsidRDefault="00447D3C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三、完善方式：</w:t>
      </w:r>
    </w:p>
    <w:p w:rsidR="00BD179A" w:rsidRPr="00EE65FA" w:rsidRDefault="00490F12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1</w:t>
      </w:r>
      <w:r w:rsidRPr="00EE65FA">
        <w:rPr>
          <w:rFonts w:hint="eastAsia"/>
          <w:sz w:val="28"/>
          <w:szCs w:val="28"/>
        </w:rPr>
        <w:t>、</w:t>
      </w:r>
      <w:r w:rsidR="00447D3C" w:rsidRPr="00EE65FA">
        <w:rPr>
          <w:rFonts w:hint="eastAsia"/>
          <w:sz w:val="28"/>
          <w:szCs w:val="28"/>
        </w:rPr>
        <w:t>请登录“天津大学</w:t>
      </w:r>
      <w:r w:rsidR="00447D3C" w:rsidRPr="00EE65FA">
        <w:rPr>
          <w:sz w:val="28"/>
          <w:szCs w:val="28"/>
        </w:rPr>
        <w:t>校园统一支付平台</w:t>
      </w:r>
      <w:r w:rsidR="00447D3C" w:rsidRPr="00EE65FA">
        <w:rPr>
          <w:rFonts w:hint="eastAsia"/>
          <w:sz w:val="28"/>
          <w:szCs w:val="28"/>
        </w:rPr>
        <w:t>”（网址</w:t>
      </w:r>
      <w:r w:rsidR="00447D3C" w:rsidRPr="00EE65FA">
        <w:rPr>
          <w:sz w:val="28"/>
          <w:szCs w:val="28"/>
        </w:rPr>
        <w:t>https://payment.tju.edu.cn/xysf/</w:t>
      </w:r>
      <w:r w:rsidR="00447D3C" w:rsidRPr="00EE65FA">
        <w:rPr>
          <w:rFonts w:hint="eastAsia"/>
          <w:sz w:val="28"/>
          <w:szCs w:val="28"/>
        </w:rPr>
        <w:t>）按照相关</w:t>
      </w:r>
      <w:r w:rsidR="00BD179A" w:rsidRPr="00EE65FA">
        <w:rPr>
          <w:rFonts w:hint="eastAsia"/>
          <w:sz w:val="28"/>
          <w:szCs w:val="28"/>
        </w:rPr>
        <w:t>操作</w:t>
      </w:r>
      <w:r w:rsidR="00447D3C" w:rsidRPr="00EE65FA">
        <w:rPr>
          <w:rFonts w:hint="eastAsia"/>
          <w:sz w:val="28"/>
          <w:szCs w:val="28"/>
        </w:rPr>
        <w:t>流程</w:t>
      </w:r>
      <w:r w:rsidR="00295D04" w:rsidRPr="00EE65FA">
        <w:rPr>
          <w:rFonts w:hint="eastAsia"/>
          <w:sz w:val="28"/>
          <w:szCs w:val="28"/>
        </w:rPr>
        <w:t>更新完善</w:t>
      </w:r>
      <w:r w:rsidR="00693702" w:rsidRPr="00EE65FA">
        <w:rPr>
          <w:rFonts w:hint="eastAsia"/>
          <w:sz w:val="28"/>
          <w:szCs w:val="28"/>
        </w:rPr>
        <w:t>个人手机号</w:t>
      </w:r>
      <w:r w:rsidR="00693702" w:rsidRPr="00EE65FA">
        <w:rPr>
          <w:sz w:val="28"/>
          <w:szCs w:val="28"/>
        </w:rPr>
        <w:t>与</w:t>
      </w:r>
      <w:r w:rsidR="00BD179A" w:rsidRPr="00EE65FA">
        <w:rPr>
          <w:sz w:val="28"/>
          <w:szCs w:val="28"/>
        </w:rPr>
        <w:t>电子</w:t>
      </w:r>
      <w:r w:rsidR="00693702" w:rsidRPr="00EE65FA">
        <w:rPr>
          <w:sz w:val="28"/>
          <w:szCs w:val="28"/>
        </w:rPr>
        <w:t>邮箱信息</w:t>
      </w:r>
      <w:r w:rsidR="00693702" w:rsidRPr="00EE65FA">
        <w:rPr>
          <w:rFonts w:hint="eastAsia"/>
          <w:sz w:val="28"/>
          <w:szCs w:val="28"/>
        </w:rPr>
        <w:t>（详见</w:t>
      </w:r>
      <w:r w:rsidR="00BC3681" w:rsidRPr="00BC3681">
        <w:rPr>
          <w:rFonts w:hint="eastAsia"/>
          <w:sz w:val="28"/>
          <w:szCs w:val="28"/>
        </w:rPr>
        <w:t>完善个人信息和查询电子票据流程</w:t>
      </w:r>
      <w:r w:rsidR="00693702" w:rsidRPr="00EE65FA">
        <w:rPr>
          <w:rFonts w:hint="eastAsia"/>
          <w:sz w:val="28"/>
          <w:szCs w:val="28"/>
        </w:rPr>
        <w:t>）</w:t>
      </w:r>
      <w:r w:rsidRPr="00EE65FA">
        <w:rPr>
          <w:rFonts w:hint="eastAsia"/>
          <w:sz w:val="28"/>
          <w:szCs w:val="28"/>
        </w:rPr>
        <w:t>。</w:t>
      </w:r>
    </w:p>
    <w:p w:rsidR="00EE65FA" w:rsidRPr="009E7959" w:rsidRDefault="00490F12" w:rsidP="00124892">
      <w:pPr>
        <w:spacing w:line="400" w:lineRule="exact"/>
        <w:ind w:firstLineChars="200" w:firstLine="560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2</w:t>
      </w:r>
      <w:r w:rsidRPr="00EE65FA">
        <w:rPr>
          <w:rFonts w:hint="eastAsia"/>
          <w:sz w:val="28"/>
          <w:szCs w:val="28"/>
        </w:rPr>
        <w:t>、</w:t>
      </w:r>
      <w:r w:rsidR="00EE65FA" w:rsidRPr="009E7959">
        <w:rPr>
          <w:rFonts w:hint="eastAsia"/>
          <w:b/>
          <w:sz w:val="28"/>
          <w:szCs w:val="28"/>
        </w:rPr>
        <w:t>如需</w:t>
      </w:r>
      <w:r w:rsidR="00654D08" w:rsidRPr="009E7959">
        <w:rPr>
          <w:rFonts w:hint="eastAsia"/>
          <w:b/>
          <w:sz w:val="28"/>
          <w:szCs w:val="28"/>
        </w:rPr>
        <w:t>在姓名前加开</w:t>
      </w:r>
      <w:r w:rsidR="00EE65FA" w:rsidRPr="009E7959">
        <w:rPr>
          <w:rFonts w:hint="eastAsia"/>
          <w:b/>
          <w:sz w:val="28"/>
          <w:szCs w:val="28"/>
        </w:rPr>
        <w:t>单位抬头</w:t>
      </w:r>
      <w:r w:rsidR="00EE65FA" w:rsidRPr="009E7959">
        <w:rPr>
          <w:rFonts w:hint="eastAsia"/>
          <w:sz w:val="28"/>
          <w:szCs w:val="28"/>
        </w:rPr>
        <w:t>，请</w:t>
      </w:r>
      <w:r w:rsidR="00AF628E" w:rsidRPr="009E7959">
        <w:rPr>
          <w:rFonts w:hint="eastAsia"/>
          <w:sz w:val="28"/>
          <w:szCs w:val="28"/>
        </w:rPr>
        <w:t>于规定时间前</w:t>
      </w:r>
      <w:r w:rsidR="00EE65FA" w:rsidRPr="009E7959">
        <w:rPr>
          <w:rFonts w:hint="eastAsia"/>
          <w:sz w:val="28"/>
          <w:szCs w:val="28"/>
        </w:rPr>
        <w:t>按照相关操作流程</w:t>
      </w:r>
      <w:r w:rsidRPr="009E7959">
        <w:rPr>
          <w:b/>
          <w:sz w:val="28"/>
          <w:szCs w:val="28"/>
        </w:rPr>
        <w:t>准确填写单位名称，</w:t>
      </w:r>
      <w:r w:rsidR="00654D08" w:rsidRPr="009E7959">
        <w:rPr>
          <w:b/>
          <w:sz w:val="28"/>
          <w:szCs w:val="28"/>
        </w:rPr>
        <w:t>否则将统一默认为个人抬头</w:t>
      </w:r>
      <w:r w:rsidR="00654D08" w:rsidRPr="009E7959">
        <w:rPr>
          <w:rFonts w:hint="eastAsia"/>
          <w:b/>
          <w:sz w:val="28"/>
          <w:szCs w:val="28"/>
        </w:rPr>
        <w:t>，</w:t>
      </w:r>
      <w:r w:rsidR="00EE65FA" w:rsidRPr="009E7959">
        <w:rPr>
          <w:rFonts w:hint="eastAsia"/>
          <w:b/>
          <w:sz w:val="28"/>
          <w:szCs w:val="28"/>
        </w:rPr>
        <w:t>一旦</w:t>
      </w:r>
      <w:r w:rsidRPr="009E7959">
        <w:rPr>
          <w:b/>
          <w:sz w:val="28"/>
          <w:szCs w:val="28"/>
        </w:rPr>
        <w:t>开票后</w:t>
      </w:r>
      <w:r w:rsidR="00AF628E" w:rsidRPr="009E7959">
        <w:rPr>
          <w:b/>
          <w:sz w:val="28"/>
          <w:szCs w:val="28"/>
        </w:rPr>
        <w:t>票据</w:t>
      </w:r>
      <w:r w:rsidR="00EE65FA" w:rsidRPr="009E7959">
        <w:rPr>
          <w:b/>
          <w:sz w:val="28"/>
          <w:szCs w:val="28"/>
        </w:rPr>
        <w:t>将</w:t>
      </w:r>
      <w:r w:rsidRPr="009E7959">
        <w:rPr>
          <w:b/>
          <w:sz w:val="28"/>
          <w:szCs w:val="28"/>
        </w:rPr>
        <w:t>无法</w:t>
      </w:r>
      <w:r w:rsidRPr="009E7959">
        <w:rPr>
          <w:rFonts w:hint="eastAsia"/>
          <w:b/>
          <w:sz w:val="28"/>
          <w:szCs w:val="28"/>
        </w:rPr>
        <w:t>更</w:t>
      </w:r>
      <w:r w:rsidR="00EE65FA" w:rsidRPr="009E7959">
        <w:rPr>
          <w:rFonts w:hint="eastAsia"/>
          <w:b/>
          <w:sz w:val="28"/>
          <w:szCs w:val="28"/>
        </w:rPr>
        <w:t>换。</w:t>
      </w:r>
      <w:r w:rsidR="00EE65FA" w:rsidRPr="009E7959">
        <w:rPr>
          <w:rFonts w:hint="eastAsia"/>
          <w:sz w:val="28"/>
          <w:szCs w:val="28"/>
        </w:rPr>
        <w:t>（详见</w:t>
      </w:r>
      <w:r w:rsidR="00BC3681" w:rsidRPr="009E7959">
        <w:rPr>
          <w:rFonts w:hint="eastAsia"/>
          <w:sz w:val="28"/>
          <w:szCs w:val="28"/>
        </w:rPr>
        <w:t>完善个人信息和查询电子票据流程</w:t>
      </w:r>
      <w:r w:rsidR="00EE65FA" w:rsidRPr="009E7959">
        <w:rPr>
          <w:rFonts w:hint="eastAsia"/>
          <w:sz w:val="28"/>
          <w:szCs w:val="28"/>
        </w:rPr>
        <w:t>）。</w:t>
      </w:r>
    </w:p>
    <w:p w:rsidR="00693702" w:rsidRPr="009E7959" w:rsidRDefault="00693702" w:rsidP="00124892">
      <w:pPr>
        <w:spacing w:line="400" w:lineRule="exact"/>
        <w:ind w:firstLineChars="200" w:firstLine="560"/>
        <w:rPr>
          <w:sz w:val="28"/>
          <w:szCs w:val="28"/>
        </w:rPr>
      </w:pPr>
      <w:r w:rsidRPr="009E7959">
        <w:rPr>
          <w:rFonts w:hint="eastAsia"/>
          <w:sz w:val="28"/>
          <w:szCs w:val="28"/>
        </w:rPr>
        <w:t>四、工作要求：请各位同学</w:t>
      </w:r>
      <w:r w:rsidR="00F02D41">
        <w:rPr>
          <w:rFonts w:hint="eastAsia"/>
          <w:sz w:val="28"/>
          <w:szCs w:val="28"/>
        </w:rPr>
        <w:t>务必</w:t>
      </w:r>
      <w:r w:rsidR="00267052">
        <w:rPr>
          <w:rFonts w:hint="eastAsia"/>
          <w:sz w:val="28"/>
          <w:szCs w:val="28"/>
        </w:rPr>
        <w:t>于交费</w:t>
      </w:r>
      <w:r w:rsidR="00DC3D2E">
        <w:rPr>
          <w:rFonts w:hint="eastAsia"/>
          <w:sz w:val="28"/>
          <w:szCs w:val="28"/>
        </w:rPr>
        <w:t>之</w:t>
      </w:r>
      <w:r w:rsidR="00267052">
        <w:rPr>
          <w:rFonts w:hint="eastAsia"/>
          <w:sz w:val="28"/>
          <w:szCs w:val="28"/>
        </w:rPr>
        <w:t>前</w:t>
      </w:r>
      <w:r w:rsidRPr="009E7959">
        <w:rPr>
          <w:rFonts w:hint="eastAsia"/>
          <w:sz w:val="28"/>
          <w:szCs w:val="28"/>
        </w:rPr>
        <w:t>完善相关信息，否则将导致交费后无法接受财政电子票据</w:t>
      </w:r>
      <w:r w:rsidR="00BD179A" w:rsidRPr="009E7959">
        <w:rPr>
          <w:rFonts w:hint="eastAsia"/>
          <w:sz w:val="28"/>
          <w:szCs w:val="28"/>
        </w:rPr>
        <w:t>信息</w:t>
      </w:r>
      <w:r w:rsidRPr="009E7959">
        <w:rPr>
          <w:rFonts w:hint="eastAsia"/>
          <w:sz w:val="28"/>
          <w:szCs w:val="28"/>
        </w:rPr>
        <w:t>。</w:t>
      </w:r>
    </w:p>
    <w:p w:rsidR="00267052" w:rsidRDefault="00267052" w:rsidP="00124892">
      <w:pPr>
        <w:spacing w:line="400" w:lineRule="exact"/>
        <w:rPr>
          <w:sz w:val="28"/>
          <w:szCs w:val="28"/>
        </w:rPr>
      </w:pPr>
    </w:p>
    <w:p w:rsidR="00693702" w:rsidRPr="00EE65FA" w:rsidRDefault="00693702" w:rsidP="00124892">
      <w:pPr>
        <w:spacing w:line="400" w:lineRule="exact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>联系人及电话：</w:t>
      </w:r>
      <w:r w:rsidRPr="00EE65FA">
        <w:rPr>
          <w:rFonts w:hint="eastAsia"/>
          <w:sz w:val="28"/>
          <w:szCs w:val="28"/>
        </w:rPr>
        <w:t xml:space="preserve"> </w:t>
      </w:r>
      <w:r w:rsidRPr="00EE65FA">
        <w:rPr>
          <w:rFonts w:hint="eastAsia"/>
          <w:sz w:val="28"/>
          <w:szCs w:val="28"/>
        </w:rPr>
        <w:t>注册中心：</w:t>
      </w:r>
      <w:r w:rsidRPr="00EE65FA">
        <w:rPr>
          <w:rFonts w:hint="eastAsia"/>
          <w:sz w:val="28"/>
          <w:szCs w:val="28"/>
        </w:rPr>
        <w:t xml:space="preserve"> </w:t>
      </w:r>
      <w:r w:rsidR="009E7959">
        <w:rPr>
          <w:rFonts w:hint="eastAsia"/>
          <w:sz w:val="28"/>
          <w:szCs w:val="28"/>
        </w:rPr>
        <w:t xml:space="preserve"> </w:t>
      </w:r>
      <w:r w:rsidRPr="00EE65FA">
        <w:rPr>
          <w:rFonts w:hint="eastAsia"/>
          <w:sz w:val="28"/>
          <w:szCs w:val="28"/>
        </w:rPr>
        <w:t xml:space="preserve">85356035 </w:t>
      </w:r>
      <w:r w:rsidR="00595CE6" w:rsidRPr="00EE65FA">
        <w:rPr>
          <w:rFonts w:hint="eastAsia"/>
          <w:sz w:val="28"/>
          <w:szCs w:val="28"/>
        </w:rPr>
        <w:t>83611650</w:t>
      </w:r>
    </w:p>
    <w:p w:rsidR="00693702" w:rsidRPr="00EE65FA" w:rsidRDefault="00693702" w:rsidP="00124892">
      <w:pPr>
        <w:spacing w:line="400" w:lineRule="exact"/>
        <w:rPr>
          <w:sz w:val="28"/>
          <w:szCs w:val="28"/>
        </w:rPr>
      </w:pPr>
      <w:r w:rsidRPr="00EE65FA">
        <w:rPr>
          <w:rFonts w:hint="eastAsia"/>
          <w:sz w:val="28"/>
          <w:szCs w:val="28"/>
        </w:rPr>
        <w:t xml:space="preserve">              </w:t>
      </w:r>
      <w:r w:rsidR="00295D04" w:rsidRPr="00EE65FA">
        <w:rPr>
          <w:rFonts w:hint="eastAsia"/>
          <w:sz w:val="28"/>
          <w:szCs w:val="28"/>
        </w:rPr>
        <w:t xml:space="preserve"> </w:t>
      </w:r>
      <w:r w:rsidRPr="00EE65FA">
        <w:rPr>
          <w:rFonts w:hint="eastAsia"/>
          <w:sz w:val="28"/>
          <w:szCs w:val="28"/>
        </w:rPr>
        <w:t>信息管理科：</w:t>
      </w:r>
      <w:r w:rsidRPr="00EE65FA">
        <w:rPr>
          <w:rFonts w:hint="eastAsia"/>
          <w:sz w:val="28"/>
          <w:szCs w:val="28"/>
        </w:rPr>
        <w:t>85356040 27404874</w:t>
      </w:r>
    </w:p>
    <w:p w:rsidR="006D0632" w:rsidRDefault="006D0632" w:rsidP="00124892">
      <w:pPr>
        <w:spacing w:line="400" w:lineRule="exact"/>
        <w:rPr>
          <w:b/>
          <w:sz w:val="24"/>
          <w:szCs w:val="24"/>
        </w:rPr>
      </w:pPr>
    </w:p>
    <w:p w:rsidR="00295D04" w:rsidRPr="006D0632" w:rsidRDefault="006D0632" w:rsidP="00124892">
      <w:pPr>
        <w:spacing w:line="400" w:lineRule="exact"/>
        <w:rPr>
          <w:b/>
          <w:sz w:val="24"/>
          <w:szCs w:val="24"/>
        </w:rPr>
      </w:pPr>
      <w:r w:rsidRPr="006D0632">
        <w:rPr>
          <w:b/>
          <w:sz w:val="24"/>
          <w:szCs w:val="24"/>
        </w:rPr>
        <w:t>附件</w:t>
      </w:r>
      <w:r w:rsidRPr="006D0632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《</w:t>
      </w:r>
      <w:r w:rsidRPr="006D0632">
        <w:rPr>
          <w:rFonts w:hint="eastAsia"/>
          <w:b/>
          <w:sz w:val="24"/>
          <w:szCs w:val="24"/>
        </w:rPr>
        <w:t>完善个人信息和查询电子票据流程</w:t>
      </w:r>
      <w:r>
        <w:rPr>
          <w:rFonts w:hint="eastAsia"/>
          <w:b/>
          <w:sz w:val="24"/>
          <w:szCs w:val="24"/>
        </w:rPr>
        <w:t>》</w:t>
      </w:r>
    </w:p>
    <w:p w:rsidR="006D0632" w:rsidRDefault="006D0632" w:rsidP="00124892">
      <w:pPr>
        <w:spacing w:line="400" w:lineRule="exact"/>
        <w:jc w:val="right"/>
        <w:rPr>
          <w:szCs w:val="21"/>
        </w:rPr>
      </w:pPr>
    </w:p>
    <w:p w:rsidR="006D0632" w:rsidRDefault="006D0632" w:rsidP="00124892">
      <w:pPr>
        <w:spacing w:line="400" w:lineRule="exact"/>
        <w:jc w:val="right"/>
        <w:rPr>
          <w:szCs w:val="21"/>
        </w:rPr>
      </w:pPr>
    </w:p>
    <w:p w:rsidR="006D0632" w:rsidRDefault="006D0632" w:rsidP="00124892">
      <w:pPr>
        <w:spacing w:line="400" w:lineRule="exact"/>
        <w:jc w:val="right"/>
        <w:rPr>
          <w:szCs w:val="21"/>
        </w:rPr>
      </w:pPr>
    </w:p>
    <w:p w:rsidR="006D0632" w:rsidRPr="006D0632" w:rsidRDefault="006D0632" w:rsidP="00124892">
      <w:pPr>
        <w:spacing w:line="400" w:lineRule="exact"/>
        <w:jc w:val="right"/>
        <w:rPr>
          <w:szCs w:val="21"/>
        </w:rPr>
      </w:pPr>
    </w:p>
    <w:p w:rsidR="00295D04" w:rsidRPr="009E7959" w:rsidRDefault="00295D04" w:rsidP="00124892">
      <w:pPr>
        <w:spacing w:line="400" w:lineRule="exact"/>
        <w:jc w:val="right"/>
        <w:rPr>
          <w:sz w:val="28"/>
          <w:szCs w:val="28"/>
        </w:rPr>
      </w:pPr>
      <w:r w:rsidRPr="009E7959">
        <w:rPr>
          <w:rFonts w:hint="eastAsia"/>
          <w:sz w:val="28"/>
          <w:szCs w:val="28"/>
        </w:rPr>
        <w:t>天津大学财务处</w:t>
      </w:r>
    </w:p>
    <w:p w:rsidR="00295D04" w:rsidRDefault="00F02D41" w:rsidP="00F02D41">
      <w:pPr>
        <w:spacing w:line="400" w:lineRule="exact"/>
        <w:ind w:right="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AC6206" w:rsidRDefault="00AC6206" w:rsidP="00F02D41">
      <w:pPr>
        <w:spacing w:line="400" w:lineRule="exact"/>
        <w:ind w:right="35"/>
        <w:jc w:val="right"/>
        <w:rPr>
          <w:sz w:val="28"/>
          <w:szCs w:val="28"/>
        </w:rPr>
      </w:pPr>
    </w:p>
    <w:p w:rsidR="00AC6206" w:rsidRPr="00342164" w:rsidRDefault="00AC6206" w:rsidP="00AC6206">
      <w:pPr>
        <w:jc w:val="center"/>
        <w:rPr>
          <w:b/>
          <w:sz w:val="44"/>
          <w:szCs w:val="52"/>
        </w:rPr>
      </w:pPr>
      <w:r w:rsidRPr="00342164">
        <w:rPr>
          <w:rFonts w:hint="eastAsia"/>
          <w:b/>
          <w:sz w:val="44"/>
          <w:szCs w:val="52"/>
        </w:rPr>
        <w:lastRenderedPageBreak/>
        <w:t>完善个人信息和查询电子票据流程</w:t>
      </w:r>
    </w:p>
    <w:p w:rsidR="00AC6206" w:rsidRDefault="00AC6206" w:rsidP="00AC6206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登录“天津大学</w:t>
      </w:r>
      <w:r>
        <w:t>校园统一支付平台</w:t>
      </w:r>
      <w:r>
        <w:rPr>
          <w:rFonts w:hint="eastAsia"/>
        </w:rPr>
        <w:t>”（网址</w:t>
      </w:r>
      <w:r w:rsidRPr="000A3330">
        <w:t>https://payment.tju.edu.cn/xysf/</w:t>
      </w:r>
      <w:r>
        <w:rPr>
          <w:rFonts w:hint="eastAsia"/>
        </w:rPr>
        <w:t>）</w:t>
      </w:r>
      <w:r>
        <w:rPr>
          <w:noProof/>
        </w:rPr>
        <w:drawing>
          <wp:inline distT="0" distB="0" distL="0" distR="0" wp14:anchorId="4FABE567" wp14:editId="108C8F77">
            <wp:extent cx="4781550" cy="253239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4754" cy="25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06" w:rsidRDefault="00DC3D2E" w:rsidP="00AC6206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987B79" wp14:editId="75C5D880">
            <wp:simplePos x="0" y="0"/>
            <wp:positionH relativeFrom="column">
              <wp:posOffset>133350</wp:posOffset>
            </wp:positionH>
            <wp:positionV relativeFrom="paragraph">
              <wp:posOffset>646430</wp:posOffset>
            </wp:positionV>
            <wp:extent cx="4856480" cy="2252980"/>
            <wp:effectExtent l="0" t="0" r="127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206">
        <w:t xml:space="preserve">2. </w:t>
      </w:r>
      <w:r w:rsidR="00AC6206">
        <w:rPr>
          <w:rFonts w:hint="eastAsia"/>
        </w:rPr>
        <w:t>更新</w:t>
      </w:r>
      <w:r w:rsidR="00AC6206">
        <w:t>个人信息：点击</w:t>
      </w:r>
      <w:r w:rsidR="00AC6206">
        <w:t>“</w:t>
      </w:r>
      <w:r w:rsidR="00AC6206">
        <w:rPr>
          <w:rFonts w:hint="eastAsia"/>
        </w:rPr>
        <w:t>开票</w:t>
      </w:r>
      <w:r w:rsidR="00AC6206">
        <w:t>信息修改</w:t>
      </w:r>
      <w:r w:rsidR="00AC6206">
        <w:t>”</w:t>
      </w:r>
      <w:r w:rsidR="00AC6206">
        <w:rPr>
          <w:rFonts w:hint="eastAsia"/>
        </w:rPr>
        <w:t>，填写</w:t>
      </w:r>
      <w:r w:rsidR="00AC6206">
        <w:t>个人信息（</w:t>
      </w:r>
      <w:r w:rsidR="00AC6206" w:rsidRPr="00864030">
        <w:rPr>
          <w:rFonts w:hint="eastAsia"/>
          <w:color w:val="FF0000"/>
        </w:rPr>
        <w:t>手机号</w:t>
      </w:r>
      <w:r w:rsidR="00AC6206" w:rsidRPr="00864030">
        <w:rPr>
          <w:color w:val="FF0000"/>
        </w:rPr>
        <w:t>和邮箱用于接收电子</w:t>
      </w:r>
      <w:r w:rsidR="00AC6206">
        <w:rPr>
          <w:rFonts w:hint="eastAsia"/>
          <w:color w:val="FF0000"/>
        </w:rPr>
        <w:t>票据</w:t>
      </w:r>
      <w:r w:rsidR="00AC6206" w:rsidRPr="00864030">
        <w:rPr>
          <w:color w:val="FF0000"/>
        </w:rPr>
        <w:t>，务必准确填写</w:t>
      </w:r>
      <w:r w:rsidR="00AC6206">
        <w:rPr>
          <w:rFonts w:hint="eastAsia"/>
          <w:color w:val="FF0000"/>
        </w:rPr>
        <w:t>；</w:t>
      </w:r>
      <w:r w:rsidR="00AC6206">
        <w:rPr>
          <w:color w:val="FF0000"/>
        </w:rPr>
        <w:t>如需</w:t>
      </w:r>
      <w:r w:rsidR="00AC6206" w:rsidRPr="008756D3">
        <w:rPr>
          <w:rFonts w:hint="eastAsia"/>
          <w:color w:val="FF0000"/>
        </w:rPr>
        <w:t>在姓名前加开单位抬头</w:t>
      </w:r>
      <w:r w:rsidR="00AC6206">
        <w:rPr>
          <w:color w:val="FF0000"/>
        </w:rPr>
        <w:t>，</w:t>
      </w:r>
      <w:r w:rsidR="00AC6206">
        <w:rPr>
          <w:rFonts w:hint="eastAsia"/>
          <w:color w:val="FF0000"/>
        </w:rPr>
        <w:t>请</w:t>
      </w:r>
      <w:r w:rsidR="00AC6206">
        <w:rPr>
          <w:color w:val="FF0000"/>
        </w:rPr>
        <w:t>准确填写单位名称，否则开票后无法</w:t>
      </w:r>
      <w:r w:rsidR="00AC6206">
        <w:rPr>
          <w:rFonts w:hint="eastAsia"/>
          <w:color w:val="FF0000"/>
        </w:rPr>
        <w:t>更改</w:t>
      </w:r>
      <w:r w:rsidR="00AC6206" w:rsidRPr="008756D3">
        <w:rPr>
          <w:color w:val="FF0000"/>
        </w:rPr>
        <w:t>）</w:t>
      </w:r>
    </w:p>
    <w:p w:rsidR="00AC6206" w:rsidRDefault="00AC6206" w:rsidP="00DC3D2E">
      <w:pPr>
        <w:jc w:val="left"/>
        <w:rPr>
          <w:rFonts w:hint="eastAsia"/>
        </w:rPr>
      </w:pPr>
    </w:p>
    <w:p w:rsidR="00DC3D2E" w:rsidRDefault="00DC3D2E" w:rsidP="00AC6206"/>
    <w:p w:rsidR="00AC6206" w:rsidRDefault="00DC3D2E" w:rsidP="00AC620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71F97D" wp14:editId="2A7CF75E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4909625" cy="2294626"/>
            <wp:effectExtent l="0" t="0" r="5715" b="0"/>
            <wp:wrapTight wrapText="bothSides">
              <wp:wrapPolygon edited="0">
                <wp:start x="0" y="0"/>
                <wp:lineTo x="0" y="21343"/>
                <wp:lineTo x="21541" y="21343"/>
                <wp:lineTo x="21541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625" cy="229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206" w:rsidRDefault="00AC6206" w:rsidP="00AC6206">
      <w:r>
        <w:rPr>
          <w:rFonts w:hint="eastAsia"/>
        </w:rPr>
        <w:t xml:space="preserve">3. </w:t>
      </w:r>
      <w:r>
        <w:rPr>
          <w:rFonts w:hint="eastAsia"/>
        </w:rPr>
        <w:t>已缴费成功但未收到短信或邮件的同学，也可以登录统一支付平台的方式查询自己的票据信息：点击</w:t>
      </w:r>
      <w:r>
        <w:t>“</w:t>
      </w:r>
      <w:r>
        <w:rPr>
          <w:rFonts w:hint="eastAsia"/>
        </w:rPr>
        <w:t>交易</w:t>
      </w:r>
      <w:r>
        <w:t>查询</w:t>
      </w:r>
      <w:r>
        <w:t>”—</w:t>
      </w:r>
      <w:r>
        <w:rPr>
          <w:rFonts w:hint="eastAsia"/>
        </w:rPr>
        <w:t>“已交费</w:t>
      </w:r>
      <w:r>
        <w:t>信息</w:t>
      </w:r>
      <w:r>
        <w:rPr>
          <w:rFonts w:hint="eastAsia"/>
        </w:rPr>
        <w:t>”，可</w:t>
      </w:r>
      <w:r>
        <w:t>查看</w:t>
      </w:r>
      <w:r>
        <w:rPr>
          <w:rFonts w:hint="eastAsia"/>
        </w:rPr>
        <w:t>交费</w:t>
      </w:r>
      <w:r>
        <w:t>明细与电子</w:t>
      </w:r>
      <w:r>
        <w:rPr>
          <w:rFonts w:hint="eastAsia"/>
        </w:rPr>
        <w:t>票据</w:t>
      </w:r>
    </w:p>
    <w:p w:rsidR="00AC6206" w:rsidRDefault="00AC6206" w:rsidP="00AC6206">
      <w:r>
        <w:rPr>
          <w:noProof/>
        </w:rPr>
        <w:drawing>
          <wp:inline distT="0" distB="0" distL="0" distR="0" wp14:anchorId="3D1C7280" wp14:editId="07616E4C">
            <wp:extent cx="5270500" cy="2191385"/>
            <wp:effectExtent l="19050" t="0" r="6350" b="0"/>
            <wp:docPr id="2" name="图片 1" descr="C:\Users\TJUCWC-\Desktop\微信图片_2018082015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UCWC-\Desktop\微信图片_201808201539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06" w:rsidRPr="00DC3D2E" w:rsidRDefault="00AC6206" w:rsidP="00DC3D2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0C43" wp14:editId="51D03816">
                <wp:simplePos x="0" y="0"/>
                <wp:positionH relativeFrom="column">
                  <wp:posOffset>1184275</wp:posOffset>
                </wp:positionH>
                <wp:positionV relativeFrom="paragraph">
                  <wp:posOffset>548640</wp:posOffset>
                </wp:positionV>
                <wp:extent cx="120650" cy="68580"/>
                <wp:effectExtent l="0" t="0" r="0" b="762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E0ED" id="矩形 20" o:spid="_x0000_s1026" style="position:absolute;left:0;text-align:left;margin-left:93.25pt;margin-top:43.2pt;width:9.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4845A" wp14:editId="14563ACD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120650" cy="68580"/>
                <wp:effectExtent l="0" t="0" r="0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7C0D" id="矩形 9" o:spid="_x0000_s1026" style="position:absolute;left:0;text-align:left;margin-left:.35pt;margin-top:1.95pt;width:9.5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1A9699" wp14:editId="56105A66">
            <wp:extent cx="4762480" cy="3223533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4564" cy="32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206" w:rsidRPr="00DC3D2E" w:rsidSect="00ED3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BF" w:rsidRDefault="00BC6ABF" w:rsidP="00595CE6">
      <w:r>
        <w:separator/>
      </w:r>
    </w:p>
  </w:endnote>
  <w:endnote w:type="continuationSeparator" w:id="0">
    <w:p w:rsidR="00BC6ABF" w:rsidRDefault="00BC6ABF" w:rsidP="005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BF" w:rsidRDefault="00BC6ABF" w:rsidP="00595CE6">
      <w:r>
        <w:separator/>
      </w:r>
    </w:p>
  </w:footnote>
  <w:footnote w:type="continuationSeparator" w:id="0">
    <w:p w:rsidR="00BC6ABF" w:rsidRDefault="00BC6ABF" w:rsidP="0059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C"/>
    <w:rsid w:val="00124892"/>
    <w:rsid w:val="001F03C1"/>
    <w:rsid w:val="00267052"/>
    <w:rsid w:val="00295D04"/>
    <w:rsid w:val="002B2E58"/>
    <w:rsid w:val="0031435E"/>
    <w:rsid w:val="003C51E6"/>
    <w:rsid w:val="00447D3C"/>
    <w:rsid w:val="00455D5A"/>
    <w:rsid w:val="00490F12"/>
    <w:rsid w:val="005734F7"/>
    <w:rsid w:val="00595CE6"/>
    <w:rsid w:val="00654D08"/>
    <w:rsid w:val="00687072"/>
    <w:rsid w:val="00693702"/>
    <w:rsid w:val="006D0632"/>
    <w:rsid w:val="007B3429"/>
    <w:rsid w:val="007D0CD8"/>
    <w:rsid w:val="00821D46"/>
    <w:rsid w:val="009E7959"/>
    <w:rsid w:val="00A35292"/>
    <w:rsid w:val="00AC6206"/>
    <w:rsid w:val="00AF628E"/>
    <w:rsid w:val="00B91D96"/>
    <w:rsid w:val="00BC3681"/>
    <w:rsid w:val="00BC6ABF"/>
    <w:rsid w:val="00BD179A"/>
    <w:rsid w:val="00CE3CED"/>
    <w:rsid w:val="00D21077"/>
    <w:rsid w:val="00D77CEB"/>
    <w:rsid w:val="00DA60CC"/>
    <w:rsid w:val="00DC3D2E"/>
    <w:rsid w:val="00E460A0"/>
    <w:rsid w:val="00E96213"/>
    <w:rsid w:val="00ED38C3"/>
    <w:rsid w:val="00EE65FA"/>
    <w:rsid w:val="00F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E66E"/>
  <w15:docId w15:val="{9E6287AB-5EEF-4AB9-A125-056E9AE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95CE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9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95C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48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489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C62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C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寇秀英</dc:creator>
  <cp:lastModifiedBy>Windows 用户</cp:lastModifiedBy>
  <cp:revision>8</cp:revision>
  <cp:lastPrinted>2018-09-01T00:45:00Z</cp:lastPrinted>
  <dcterms:created xsi:type="dcterms:W3CDTF">2018-09-01T00:42:00Z</dcterms:created>
  <dcterms:modified xsi:type="dcterms:W3CDTF">2018-09-25T06:15:00Z</dcterms:modified>
</cp:coreProperties>
</file>