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4" w:rsidRPr="008A7573" w:rsidRDefault="00D71CA4" w:rsidP="00D71CA4">
      <w:pPr>
        <w:pStyle w:val="2"/>
        <w:spacing w:line="240" w:lineRule="atLeast"/>
        <w:jc w:val="center"/>
      </w:pPr>
      <w:bookmarkStart w:id="0" w:name="_GoBack"/>
      <w:bookmarkEnd w:id="0"/>
      <w:r>
        <w:rPr>
          <w:rFonts w:hint="eastAsia"/>
        </w:rPr>
        <w:t>天津大学</w:t>
      </w:r>
      <w:r w:rsidRPr="00CD5772">
        <w:rPr>
          <w:rFonts w:hint="eastAsia"/>
        </w:rPr>
        <w:t>201</w:t>
      </w:r>
      <w:r>
        <w:rPr>
          <w:rFonts w:hint="eastAsia"/>
        </w:rPr>
        <w:t>9</w:t>
      </w:r>
      <w:r w:rsidRPr="00CD5772">
        <w:rPr>
          <w:rFonts w:hint="eastAsia"/>
        </w:rPr>
        <w:t>年同等学力博士招生</w:t>
      </w:r>
      <w:r>
        <w:rPr>
          <w:rFonts w:hint="eastAsia"/>
        </w:rPr>
        <w:t>专业</w:t>
      </w:r>
      <w:r w:rsidRPr="00CD5772">
        <w:rPr>
          <w:rFonts w:hint="eastAsia"/>
        </w:rPr>
        <w:t>目录</w:t>
      </w:r>
    </w:p>
    <w:tbl>
      <w:tblPr>
        <w:tblStyle w:val="a3"/>
        <w:tblpPr w:leftFromText="180" w:rightFromText="180" w:vertAnchor="page" w:horzAnchor="margin" w:tblpX="-176" w:tblpY="2797"/>
        <w:tblW w:w="9180" w:type="dxa"/>
        <w:tblLook w:val="04A0"/>
      </w:tblPr>
      <w:tblGrid>
        <w:gridCol w:w="4226"/>
        <w:gridCol w:w="2545"/>
        <w:gridCol w:w="2409"/>
      </w:tblGrid>
      <w:tr w:rsidR="00D71CA4" w:rsidRPr="0000794D" w:rsidTr="003F1AE4">
        <w:tc>
          <w:tcPr>
            <w:tcW w:w="4226" w:type="dxa"/>
            <w:vAlign w:val="center"/>
          </w:tcPr>
          <w:p w:rsidR="00D71CA4" w:rsidRPr="0000794D" w:rsidRDefault="00D71CA4" w:rsidP="003F1AE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00794D">
              <w:rPr>
                <w:rFonts w:ascii="华文中宋" w:eastAsia="华文中宋" w:hAnsi="华文中宋" w:hint="eastAsia"/>
                <w:sz w:val="28"/>
                <w:szCs w:val="28"/>
              </w:rPr>
              <w:t>专业名称</w:t>
            </w:r>
          </w:p>
        </w:tc>
        <w:tc>
          <w:tcPr>
            <w:tcW w:w="2545" w:type="dxa"/>
            <w:vAlign w:val="center"/>
          </w:tcPr>
          <w:p w:rsidR="00D71CA4" w:rsidRPr="0000794D" w:rsidRDefault="00D71CA4" w:rsidP="003F1A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0794D">
              <w:rPr>
                <w:rFonts w:ascii="华文中宋" w:eastAsia="华文中宋" w:hAnsi="华文中宋" w:hint="eastAsia"/>
                <w:szCs w:val="21"/>
              </w:rPr>
              <w:t>是否一级学科招生</w:t>
            </w:r>
          </w:p>
        </w:tc>
        <w:tc>
          <w:tcPr>
            <w:tcW w:w="2409" w:type="dxa"/>
            <w:vAlign w:val="center"/>
          </w:tcPr>
          <w:p w:rsidR="00D71CA4" w:rsidRPr="0000794D" w:rsidRDefault="00D71CA4" w:rsidP="003F1AE4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00794D">
              <w:rPr>
                <w:rFonts w:ascii="华文中宋" w:eastAsia="华文中宋" w:hAnsi="华文中宋" w:hint="eastAsia"/>
                <w:sz w:val="28"/>
                <w:szCs w:val="28"/>
              </w:rPr>
              <w:t>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机械工程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 w:val="restart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机械学院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动力机械及工程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工程热物理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制冷及低温工程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一般力学与力学基础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固体力学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流体力学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工程力学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光学工程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 w:val="restart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精仪学院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仪器科学与技术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生物医学工程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光电子与光子学技术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电气工程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 w:val="restart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自动化学院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控制科学与工程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信息与通信工程</w:t>
            </w:r>
          </w:p>
        </w:tc>
        <w:tc>
          <w:tcPr>
            <w:tcW w:w="2545" w:type="dxa"/>
            <w:vAlign w:val="center"/>
          </w:tcPr>
          <w:p w:rsidR="00D71CA4" w:rsidRPr="001B74E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1B74E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电路与系统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 w:val="restart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微电子学院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微电子学与固体电子学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E77D9" w:rsidRPr="007C3779" w:rsidTr="003F1AE4">
        <w:trPr>
          <w:trHeight w:val="454"/>
        </w:trPr>
        <w:tc>
          <w:tcPr>
            <w:tcW w:w="4226" w:type="dxa"/>
            <w:vAlign w:val="center"/>
          </w:tcPr>
          <w:p w:rsidR="008E77D9" w:rsidRPr="0069301E" w:rsidRDefault="008E77D9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计算机应用技术</w:t>
            </w:r>
          </w:p>
        </w:tc>
        <w:tc>
          <w:tcPr>
            <w:tcW w:w="2545" w:type="dxa"/>
            <w:vAlign w:val="center"/>
          </w:tcPr>
          <w:p w:rsidR="008E77D9" w:rsidRPr="0069301E" w:rsidRDefault="008E77D9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 w:val="restart"/>
            <w:vAlign w:val="center"/>
          </w:tcPr>
          <w:p w:rsidR="008E77D9" w:rsidRPr="00EB23E7" w:rsidRDefault="008E77D9" w:rsidP="008E77D9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智能与计算学部</w:t>
            </w:r>
          </w:p>
        </w:tc>
      </w:tr>
      <w:tr w:rsidR="008E77D9" w:rsidRPr="007C3779" w:rsidTr="003F1AE4">
        <w:trPr>
          <w:trHeight w:val="454"/>
        </w:trPr>
        <w:tc>
          <w:tcPr>
            <w:tcW w:w="4226" w:type="dxa"/>
            <w:vAlign w:val="center"/>
          </w:tcPr>
          <w:p w:rsidR="008E77D9" w:rsidRPr="0069301E" w:rsidRDefault="008E77D9" w:rsidP="003F1AE4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软件工程</w:t>
            </w:r>
          </w:p>
        </w:tc>
        <w:tc>
          <w:tcPr>
            <w:tcW w:w="2545" w:type="dxa"/>
            <w:vAlign w:val="center"/>
          </w:tcPr>
          <w:p w:rsidR="008E77D9" w:rsidRPr="0069301E" w:rsidRDefault="008E77D9" w:rsidP="003F1AE4">
            <w:pPr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8E77D9" w:rsidRPr="00EB23E7" w:rsidRDefault="008E77D9" w:rsidP="0010711F">
            <w:pPr>
              <w:ind w:firstLineChars="100" w:firstLine="280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lastRenderedPageBreak/>
              <w:t>岩土工程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 w:val="restart"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建工学院</w:t>
            </w: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结构工程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防灾减灾工程及防护工程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桥梁与隧道工程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工程技术与管理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水利工程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风能工程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岩土力学与工程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船舶与海洋工程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7024E" w:rsidRPr="007C3779" w:rsidTr="003F1AE4">
        <w:trPr>
          <w:trHeight w:val="454"/>
        </w:trPr>
        <w:tc>
          <w:tcPr>
            <w:tcW w:w="4226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工程管理</w:t>
            </w:r>
          </w:p>
        </w:tc>
        <w:tc>
          <w:tcPr>
            <w:tcW w:w="2545" w:type="dxa"/>
            <w:vAlign w:val="center"/>
          </w:tcPr>
          <w:p w:rsidR="00F7024E" w:rsidRPr="0069301E" w:rsidRDefault="00F7024E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F7024E" w:rsidRPr="00EB23E7" w:rsidRDefault="00F7024E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建筑学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 w:val="restart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建筑学院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城乡规划学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风景园林学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化工过程机械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 w:val="restart"/>
            <w:vAlign w:val="center"/>
          </w:tcPr>
          <w:p w:rsidR="001D4283" w:rsidRPr="00EB23E7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化工学院</w:t>
            </w: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化学工程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1D4283" w:rsidRPr="007C3779" w:rsidRDefault="001D4283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化学工艺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1D4283" w:rsidRPr="007C3779" w:rsidRDefault="001D4283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生物化工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1D4283" w:rsidRPr="007C3779" w:rsidRDefault="001D4283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应用化学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1D4283" w:rsidRPr="007C3779" w:rsidRDefault="001D4283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工业催化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1D4283" w:rsidRPr="007C3779" w:rsidRDefault="001D4283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制药工程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1D4283" w:rsidRPr="007C3779" w:rsidRDefault="001D4283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材料化工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1D4283" w:rsidRPr="007C3779" w:rsidRDefault="001D4283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D4283" w:rsidRPr="007C3779" w:rsidTr="003F1AE4">
        <w:trPr>
          <w:trHeight w:val="454"/>
        </w:trPr>
        <w:tc>
          <w:tcPr>
            <w:tcW w:w="4226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能源化工</w:t>
            </w:r>
          </w:p>
        </w:tc>
        <w:tc>
          <w:tcPr>
            <w:tcW w:w="2545" w:type="dxa"/>
            <w:vAlign w:val="center"/>
          </w:tcPr>
          <w:p w:rsidR="001D4283" w:rsidRPr="0069301E" w:rsidRDefault="001D4283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1D4283" w:rsidRPr="007C3779" w:rsidRDefault="001D4283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lastRenderedPageBreak/>
              <w:t>材料学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 w:val="restart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材料加工工程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高分子材料科学与工程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pStyle w:val="Default"/>
              <w:jc w:val="center"/>
              <w:rPr>
                <w:rFonts w:ascii="华文仿宋" w:eastAsia="华文仿宋" w:hAnsi="华文仿宋" w:cstheme="minorBidi"/>
                <w:b/>
                <w:color w:val="auto"/>
                <w:kern w:val="2"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cstheme="minorBidi" w:hint="eastAsia"/>
                <w:b/>
                <w:color w:val="auto"/>
                <w:kern w:val="2"/>
                <w:sz w:val="28"/>
                <w:szCs w:val="28"/>
              </w:rPr>
              <w:t>环境科学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 w:val="restart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环境学院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pStyle w:val="Default"/>
              <w:jc w:val="center"/>
              <w:rPr>
                <w:rFonts w:ascii="华文仿宋" w:eastAsia="华文仿宋" w:hAnsi="华文仿宋" w:cstheme="minorBidi"/>
                <w:b/>
                <w:color w:val="auto"/>
                <w:kern w:val="2"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cstheme="minorBidi" w:hint="eastAsia"/>
                <w:b/>
                <w:color w:val="auto"/>
                <w:kern w:val="2"/>
                <w:sz w:val="28"/>
                <w:szCs w:val="28"/>
              </w:rPr>
              <w:t>环境工程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供热供燃气通风与空调工程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市政工程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热能工程</w:t>
            </w:r>
          </w:p>
        </w:tc>
        <w:tc>
          <w:tcPr>
            <w:tcW w:w="2545" w:type="dxa"/>
            <w:vAlign w:val="center"/>
          </w:tcPr>
          <w:p w:rsidR="00D71CA4" w:rsidRPr="0069301E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301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职业技术教育学</w:t>
            </w:r>
          </w:p>
        </w:tc>
        <w:tc>
          <w:tcPr>
            <w:tcW w:w="2545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教育学院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化学</w:t>
            </w:r>
          </w:p>
        </w:tc>
        <w:tc>
          <w:tcPr>
            <w:tcW w:w="2545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Merge w:val="restart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材料物理与化学</w:t>
            </w:r>
          </w:p>
        </w:tc>
        <w:tc>
          <w:tcPr>
            <w:tcW w:w="2545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生物物理学</w:t>
            </w:r>
          </w:p>
        </w:tc>
        <w:tc>
          <w:tcPr>
            <w:tcW w:w="2545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409" w:type="dxa"/>
            <w:vMerge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应用化学</w:t>
            </w:r>
          </w:p>
        </w:tc>
        <w:tc>
          <w:tcPr>
            <w:tcW w:w="2545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14EB6">
              <w:rPr>
                <w:rFonts w:ascii="华文仿宋" w:eastAsia="华文仿宋" w:hAnsi="华文仿宋"/>
                <w:b/>
                <w:sz w:val="28"/>
                <w:szCs w:val="28"/>
              </w:rPr>
              <w:t>否</w:t>
            </w:r>
            <w:r w:rsidRPr="00214EB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（全英文教学）</w:t>
            </w:r>
          </w:p>
        </w:tc>
        <w:tc>
          <w:tcPr>
            <w:tcW w:w="2409" w:type="dxa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药学院</w:t>
            </w:r>
          </w:p>
        </w:tc>
      </w:tr>
      <w:tr w:rsidR="00D71CA4" w:rsidRPr="007C3779" w:rsidTr="003F1AE4">
        <w:trPr>
          <w:trHeight w:val="454"/>
        </w:trPr>
        <w:tc>
          <w:tcPr>
            <w:tcW w:w="4226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生物医学工程（医）</w:t>
            </w:r>
          </w:p>
        </w:tc>
        <w:tc>
          <w:tcPr>
            <w:tcW w:w="2545" w:type="dxa"/>
            <w:vAlign w:val="center"/>
          </w:tcPr>
          <w:p w:rsidR="00D71CA4" w:rsidRPr="00214EB6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是</w:t>
            </w:r>
          </w:p>
        </w:tc>
        <w:tc>
          <w:tcPr>
            <w:tcW w:w="2409" w:type="dxa"/>
            <w:vAlign w:val="center"/>
          </w:tcPr>
          <w:p w:rsidR="00D71CA4" w:rsidRPr="00EB23E7" w:rsidRDefault="00D71CA4" w:rsidP="003F1AE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B23E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医学工程研究院</w:t>
            </w:r>
          </w:p>
        </w:tc>
      </w:tr>
    </w:tbl>
    <w:p w:rsidR="00D71CA4" w:rsidRPr="007C3779" w:rsidRDefault="00D71CA4" w:rsidP="00D71CA4"/>
    <w:p w:rsidR="00D71CA4" w:rsidRDefault="00D71CA4" w:rsidP="00D71CA4"/>
    <w:p w:rsidR="00BB40AA" w:rsidRDefault="00BB40AA"/>
    <w:sectPr w:rsidR="00BB40AA" w:rsidSect="007C3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2C" w:rsidRDefault="0012702C" w:rsidP="008E77D9">
      <w:r>
        <w:separator/>
      </w:r>
    </w:p>
  </w:endnote>
  <w:endnote w:type="continuationSeparator" w:id="0">
    <w:p w:rsidR="0012702C" w:rsidRDefault="0012702C" w:rsidP="008E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2C" w:rsidRDefault="0012702C" w:rsidP="008E77D9">
      <w:r>
        <w:separator/>
      </w:r>
    </w:p>
  </w:footnote>
  <w:footnote w:type="continuationSeparator" w:id="0">
    <w:p w:rsidR="0012702C" w:rsidRDefault="0012702C" w:rsidP="008E7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CA4"/>
    <w:rsid w:val="00017F26"/>
    <w:rsid w:val="0010711F"/>
    <w:rsid w:val="0012702C"/>
    <w:rsid w:val="001D4283"/>
    <w:rsid w:val="004B645A"/>
    <w:rsid w:val="004F669D"/>
    <w:rsid w:val="005A26B7"/>
    <w:rsid w:val="00677357"/>
    <w:rsid w:val="008E77D9"/>
    <w:rsid w:val="00BB40AA"/>
    <w:rsid w:val="00CC70A5"/>
    <w:rsid w:val="00D71CA4"/>
    <w:rsid w:val="00E13767"/>
    <w:rsid w:val="00EB23E7"/>
    <w:rsid w:val="00EB44D7"/>
    <w:rsid w:val="00F7024E"/>
    <w:rsid w:val="00FB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71C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1CA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D7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CA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E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77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7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7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12</cp:revision>
  <dcterms:created xsi:type="dcterms:W3CDTF">2019-04-04T01:16:00Z</dcterms:created>
  <dcterms:modified xsi:type="dcterms:W3CDTF">2019-04-09T03:33:00Z</dcterms:modified>
</cp:coreProperties>
</file>