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56" w:rsidRPr="006D43AA" w:rsidRDefault="00DB6956" w:rsidP="00DB6956">
      <w:pPr>
        <w:widowControl/>
        <w:jc w:val="left"/>
        <w:rPr>
          <w:rFonts w:asciiTheme="minorEastAsia" w:hAnsiTheme="minorEastAsia" w:cs="Arial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DB6956" w:rsidRPr="006D43AA" w:rsidTr="00DB6956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956" w:rsidRPr="006D43AA" w:rsidRDefault="00DB6956" w:rsidP="00DB6956">
            <w:pPr>
              <w:widowControl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</w:tbl>
    <w:p w:rsidR="006D43AA" w:rsidRPr="006D43AA" w:rsidRDefault="006D43AA" w:rsidP="006D43AA">
      <w:pPr>
        <w:jc w:val="center"/>
        <w:rPr>
          <w:rFonts w:ascii="黑体" w:eastAsia="黑体" w:hAnsiTheme="minorEastAsia"/>
          <w:sz w:val="32"/>
          <w:szCs w:val="32"/>
        </w:rPr>
      </w:pPr>
      <w:r w:rsidRPr="006D43AA">
        <w:rPr>
          <w:rFonts w:ascii="黑体" w:eastAsia="黑体" w:hAnsiTheme="minorEastAsia" w:cs="Arial" w:hint="eastAsia"/>
          <w:kern w:val="0"/>
          <w:sz w:val="32"/>
          <w:szCs w:val="32"/>
        </w:rPr>
        <w:t>上海电机学院2015年专业学位硕士研究生调剂信息</w:t>
      </w:r>
    </w:p>
    <w:p w:rsidR="006D43AA" w:rsidRPr="006D43AA" w:rsidRDefault="006D43AA" w:rsidP="006D43AA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我校2015年拟招收全日制电气工程领域专业学位硕士研究生90名</w:t>
      </w:r>
      <w:r w:rsidR="0010380F" w:rsidRPr="001038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</w:t>
      </w:r>
      <w:bookmarkStart w:id="0" w:name="OLE_LINK1"/>
      <w:bookmarkStart w:id="1" w:name="OLE_LINK2"/>
      <w:r w:rsidR="0010380F" w:rsidRPr="0010380F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实际招生人数以教育部当年下达的招生规模数为准</w:t>
      </w:r>
      <w:bookmarkEnd w:id="0"/>
      <w:bookmarkEnd w:id="1"/>
      <w:r w:rsidR="0010380F" w:rsidRPr="001038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</w:t>
      </w: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，目前教育部复试分数线尚未公布，根据往年复试分数线及我校第一志愿考生初试情况，预计尚有</w:t>
      </w:r>
      <w:r w:rsidRPr="006F0EF2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  <w:highlight w:val="yellow"/>
        </w:rPr>
        <w:t>缺额</w:t>
      </w: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，需要调剂。特此公告如下：</w:t>
      </w:r>
    </w:p>
    <w:p w:rsidR="006D43AA" w:rsidRPr="006D43AA" w:rsidRDefault="006D43AA" w:rsidP="006D43AA">
      <w:pPr>
        <w:widowControl/>
        <w:spacing w:before="240" w:line="360" w:lineRule="auto"/>
        <w:ind w:firstLine="540"/>
        <w:jc w:val="left"/>
        <w:rPr>
          <w:rFonts w:ascii="黑体" w:eastAsia="黑体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="黑体" w:eastAsia="黑体" w:hAnsiTheme="minorEastAsia" w:cs="Arial" w:hint="eastAsia"/>
          <w:color w:val="000000" w:themeColor="text1"/>
          <w:kern w:val="0"/>
          <w:sz w:val="24"/>
          <w:szCs w:val="24"/>
        </w:rPr>
        <w:t>一、调剂专业、要求</w:t>
      </w:r>
    </w:p>
    <w:p w:rsidR="006D43AA" w:rsidRPr="006D43AA" w:rsidRDefault="006D43AA" w:rsidP="006D43AA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调剂专业领域名称：电气工程，领域代码：085207。凡工学类考生（代码以“08”开头），达到国家统一规定的硕士生复试A类线，符合总分和单科分数要求，如有意愿，均可申请调剂到我校电气工程专业。</w:t>
      </w:r>
    </w:p>
    <w:p w:rsidR="006D43AA" w:rsidRPr="006D43AA" w:rsidRDefault="006D43AA" w:rsidP="006D43AA">
      <w:pPr>
        <w:widowControl/>
        <w:spacing w:before="240" w:line="360" w:lineRule="auto"/>
        <w:ind w:firstLine="540"/>
        <w:jc w:val="left"/>
        <w:rPr>
          <w:rFonts w:ascii="黑体" w:eastAsia="黑体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="黑体" w:eastAsia="黑体" w:hAnsiTheme="minorEastAsia" w:cs="Arial"/>
          <w:color w:val="000000" w:themeColor="text1"/>
          <w:kern w:val="0"/>
          <w:sz w:val="24"/>
          <w:szCs w:val="24"/>
        </w:rPr>
        <w:t>二、攻读我校研究生的相关政策</w:t>
      </w:r>
    </w:p>
    <w:p w:rsidR="006D43AA" w:rsidRPr="00795296" w:rsidRDefault="006D43AA" w:rsidP="00795296">
      <w:pPr>
        <w:widowControl/>
        <w:spacing w:before="240"/>
        <w:ind w:firstLineChars="200" w:firstLine="482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79529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 （一）优惠政策</w:t>
      </w:r>
    </w:p>
    <w:p w:rsidR="006D43AA" w:rsidRPr="006D43AA" w:rsidRDefault="006D43AA" w:rsidP="006D43AA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（1）</w:t>
      </w:r>
      <w:r w:rsidRPr="006F0EF2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  <w:highlight w:val="yellow"/>
        </w:rPr>
        <w:t>我校每年选拔优秀</w:t>
      </w:r>
      <w:r w:rsidR="00EA5016" w:rsidRPr="006F0EF2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highlight w:val="yellow"/>
        </w:rPr>
        <w:t>硕士</w:t>
      </w:r>
      <w:r w:rsidRPr="006F0EF2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  <w:highlight w:val="yellow"/>
        </w:rPr>
        <w:t>研究生短期海外访学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（2013年</w:t>
      </w:r>
      <w:r w:rsidR="004137B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和2014年分别选拔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27名</w:t>
      </w:r>
      <w:r w:rsidR="004137B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和30名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研究生赴瑞典完成了</w:t>
      </w:r>
      <w:r w:rsidR="004256A8"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为期</w:t>
      </w: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三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个月的海外访学</w:t>
      </w: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  <w:r w:rsidR="00B608B5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查询路径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：</w:t>
      </w:r>
      <w:r w:rsidR="00B608B5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上海电机学院-研究生处-海外访学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）。</w:t>
      </w:r>
    </w:p>
    <w:p w:rsidR="006D43AA" w:rsidRPr="006D43AA" w:rsidRDefault="006D43AA" w:rsidP="006D43AA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（2）学校设立</w:t>
      </w:r>
      <w:r w:rsidR="00EA501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硕士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研究生优秀生源奖励金：</w:t>
      </w:r>
    </w:p>
    <w:p w:rsidR="006D43AA" w:rsidRPr="006D43AA" w:rsidRDefault="006D43AA" w:rsidP="006D43AA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1）全日制本科毕业于“985工程”院校且获得学士学位的考生（成人教育、自学考试和网络教育考生等除外），入学后一次性奖励5000元；</w:t>
      </w:r>
    </w:p>
    <w:p w:rsidR="006D43AA" w:rsidRPr="006D43AA" w:rsidRDefault="006D43AA" w:rsidP="006D43AA">
      <w:pPr>
        <w:widowControl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2）全日制本科毕业于“211工程”院校且获得学士学位的考生（成人教育、自学考试和网络教育考生等除外）；入学后一次性奖励3000元</w:t>
      </w: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6D43AA" w:rsidRPr="006D43AA" w:rsidRDefault="006D43AA" w:rsidP="006D43AA">
      <w:pPr>
        <w:widowControl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）考试初试成绩中数学、英语两门课程的总成绩在我校录取考生排名前10%的考生，入学后给予一次性奖励5000元</w:t>
      </w: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:rsidR="006D43AA" w:rsidRPr="006D43AA" w:rsidRDefault="006D43AA" w:rsidP="006D43AA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注：1）、2）</w:t>
      </w:r>
      <w:r w:rsidR="003D0A0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、3）三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项奖励可就高享受，但不同时享受。</w:t>
      </w:r>
    </w:p>
    <w:p w:rsidR="00F96414" w:rsidRPr="006D43AA" w:rsidRDefault="00F96414" w:rsidP="00F96414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）</w:t>
      </w:r>
      <w:r w:rsidRPr="009F322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学校设立</w:t>
      </w:r>
      <w:r w:rsidR="00EA501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硕士</w:t>
      </w:r>
      <w:r w:rsidRPr="009F322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研究生创新项目资助研究生创新活动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。</w:t>
      </w:r>
    </w:p>
    <w:p w:rsidR="00F96414" w:rsidRPr="006D43AA" w:rsidRDefault="00F96414" w:rsidP="00F96414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4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）</w:t>
      </w:r>
      <w:r w:rsidR="00EA501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硕士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研究生在读期间发表的论文、申请的专利等科研成果按照学校有关奖励办法执行。</w:t>
      </w:r>
    </w:p>
    <w:p w:rsidR="006D43AA" w:rsidRPr="00795296" w:rsidRDefault="006D43AA" w:rsidP="00795296">
      <w:pPr>
        <w:widowControl/>
        <w:spacing w:before="240"/>
        <w:ind w:firstLineChars="200" w:firstLine="482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79529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（二）奖助体系</w:t>
      </w:r>
    </w:p>
    <w:p w:rsidR="006B177C" w:rsidRPr="006B177C" w:rsidRDefault="006B177C" w:rsidP="006B177C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B177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根据国家相关规定，我校硕士研究生奖助体系包括助学金、学业奖学金、“三助”岗位津贴三部分：</w:t>
      </w:r>
    </w:p>
    <w:p w:rsidR="006D43AA" w:rsidRPr="006D43AA" w:rsidRDefault="006D43AA" w:rsidP="006B177C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（1）硕士研究生助学金用于支持硕士研究生更好地完成学业。助学金资助标准为</w:t>
      </w:r>
      <w:r w:rsidRPr="006F0EF2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highlight w:val="yellow"/>
        </w:rPr>
        <w:t>每生每学年12000元</w:t>
      </w:r>
      <w:r w:rsidR="007C6C26" w:rsidRPr="006F0EF2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highlight w:val="yellow"/>
        </w:rPr>
        <w:t>，覆盖面100%</w:t>
      </w:r>
      <w:r w:rsidRPr="006F0EF2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  <w:highlight w:val="yellow"/>
        </w:rPr>
        <w:t>。</w:t>
      </w:r>
    </w:p>
    <w:p w:rsidR="006D43AA" w:rsidRPr="006D43AA" w:rsidRDefault="006D43AA" w:rsidP="006D43AA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lastRenderedPageBreak/>
        <w:t>（2）硕士研究生学业奖学金用于激励硕士研究生勤奋学习、潜心科研。学校按照一定的比例和标准，设置3个等级的硕士研究生学业奖学金，</w:t>
      </w:r>
      <w:r w:rsidR="00A571B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详</w:t>
      </w: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见</w:t>
      </w:r>
      <w:r w:rsidR="001E39F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下表</w:t>
      </w: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tbl>
      <w:tblPr>
        <w:tblW w:w="56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668"/>
        <w:gridCol w:w="1842"/>
        <w:gridCol w:w="2127"/>
      </w:tblGrid>
      <w:tr w:rsidR="006D43AA" w:rsidRPr="006D43AA" w:rsidTr="00462959">
        <w:trPr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AA" w:rsidRPr="006D43AA" w:rsidRDefault="002620A5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奖学金</w:t>
            </w:r>
            <w:r w:rsidR="006D43AA"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资助比例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金额（元/年）</w:t>
            </w:r>
          </w:p>
        </w:tc>
      </w:tr>
      <w:tr w:rsidR="006D43AA" w:rsidRPr="006D43AA" w:rsidTr="00462959">
        <w:trPr>
          <w:jc w:val="center"/>
        </w:trPr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一等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20%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12000</w:t>
            </w:r>
          </w:p>
        </w:tc>
      </w:tr>
      <w:tr w:rsidR="006D43AA" w:rsidRPr="006D43AA" w:rsidTr="00462959">
        <w:trPr>
          <w:jc w:val="center"/>
        </w:trPr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二等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30%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9000</w:t>
            </w:r>
          </w:p>
        </w:tc>
      </w:tr>
      <w:tr w:rsidR="006D43AA" w:rsidRPr="006D43AA" w:rsidTr="00462959">
        <w:trPr>
          <w:jc w:val="center"/>
        </w:trPr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三等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40%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3AA" w:rsidRPr="006D43AA" w:rsidRDefault="006D43AA" w:rsidP="00462959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D43AA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6000</w:t>
            </w:r>
          </w:p>
        </w:tc>
      </w:tr>
    </w:tbl>
    <w:p w:rsidR="006D43AA" w:rsidRPr="006D43AA" w:rsidRDefault="006D43AA" w:rsidP="00594E4F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（3）提供各种助研、助教、助管岗位，并提供相应岗位津贴，400元/人月。</w:t>
      </w:r>
    </w:p>
    <w:p w:rsidR="006D43AA" w:rsidRPr="00795296" w:rsidRDefault="006D43AA" w:rsidP="00795296">
      <w:pPr>
        <w:widowControl/>
        <w:spacing w:before="240"/>
        <w:ind w:firstLineChars="200" w:firstLine="482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79529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（三）学费</w:t>
      </w:r>
    </w:p>
    <w:p w:rsidR="006D43AA" w:rsidRPr="006D43AA" w:rsidRDefault="006D43AA" w:rsidP="002620A5">
      <w:pPr>
        <w:widowControl/>
        <w:shd w:val="clear" w:color="auto" w:fill="FFFFFF"/>
        <w:spacing w:beforeLines="50" w:afterLines="5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D43A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全日制专业学位硕士研究生学费标准为每生每学年5000元。</w:t>
      </w:r>
      <w:r w:rsidRPr="006D43AA">
        <w:rPr>
          <w:rFonts w:asciiTheme="minorEastAsia" w:hAnsiTheme="minorEastAsia" w:cs="宋体" w:hint="eastAsia"/>
          <w:kern w:val="0"/>
          <w:sz w:val="24"/>
          <w:szCs w:val="24"/>
        </w:rPr>
        <w:t> </w:t>
      </w:r>
    </w:p>
    <w:p w:rsidR="006D43AA" w:rsidRDefault="006D43AA" w:rsidP="006D43AA">
      <w:pPr>
        <w:widowControl/>
        <w:spacing w:before="240" w:line="360" w:lineRule="auto"/>
        <w:ind w:firstLine="540"/>
        <w:jc w:val="left"/>
        <w:rPr>
          <w:rFonts w:ascii="黑体" w:eastAsia="黑体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="黑体" w:eastAsia="黑体" w:hAnsiTheme="minorEastAsia" w:cs="Arial"/>
          <w:color w:val="000000" w:themeColor="text1"/>
          <w:kern w:val="0"/>
          <w:sz w:val="24"/>
          <w:szCs w:val="24"/>
        </w:rPr>
        <w:t>三、</w:t>
      </w:r>
      <w:r w:rsidR="009C51B8">
        <w:rPr>
          <w:rFonts w:ascii="黑体" w:eastAsia="黑体" w:hAnsiTheme="minorEastAsia" w:cs="Arial" w:hint="eastAsia"/>
          <w:color w:val="000000" w:themeColor="text1"/>
          <w:kern w:val="0"/>
          <w:sz w:val="24"/>
          <w:szCs w:val="24"/>
        </w:rPr>
        <w:t>调剂与</w:t>
      </w:r>
      <w:r w:rsidR="009C51B8" w:rsidRPr="006D43AA">
        <w:rPr>
          <w:rFonts w:ascii="黑体" w:eastAsia="黑体" w:hAnsiTheme="minorEastAsia" w:cs="Arial"/>
          <w:color w:val="000000" w:themeColor="text1"/>
          <w:kern w:val="0"/>
          <w:sz w:val="24"/>
          <w:szCs w:val="24"/>
        </w:rPr>
        <w:t>复试</w:t>
      </w:r>
    </w:p>
    <w:p w:rsidR="009C51B8" w:rsidRPr="009C51B8" w:rsidRDefault="009C51B8" w:rsidP="009C51B8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9C51B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调剂流程请查看我校研究生处网页http://yjs.sdju.edu.cn。</w:t>
      </w:r>
    </w:p>
    <w:p w:rsidR="006D43AA" w:rsidRPr="006D43AA" w:rsidRDefault="006D43AA" w:rsidP="009C51B8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复试时间一般安排在4月</w:t>
      </w:r>
      <w:r w:rsidR="0049603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初</w:t>
      </w:r>
      <w:r w:rsidR="00BC77C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（详见我校研究生处网页通知）</w:t>
      </w:r>
      <w:r w:rsidR="009C51B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采取笔试和综合面试相结合的方式，满分为200分。</w:t>
      </w:r>
    </w:p>
    <w:p w:rsidR="006D43AA" w:rsidRPr="006D43AA" w:rsidRDefault="006D43AA" w:rsidP="00896185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896185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笔试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主要为专业课测试</w:t>
      </w:r>
      <w:r w:rsidR="00727C35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727C35"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满分100分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。笔试科目为（任选一门且不得与初试科目相同）：《自动控制原理》、《</w:t>
      </w:r>
      <w:r w:rsidR="00565CB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电力电子技术</w:t>
      </w: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》。</w:t>
      </w:r>
    </w:p>
    <w:p w:rsidR="006D43AA" w:rsidRPr="006D43AA" w:rsidRDefault="006D43AA" w:rsidP="006D43AA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对同等学力考生加试至少两门不同于初试科目的本科主干课程。考试时间为每门90分钟，试卷满分为100分。</w:t>
      </w:r>
    </w:p>
    <w:p w:rsidR="006D43AA" w:rsidRPr="006D43AA" w:rsidRDefault="006D43AA" w:rsidP="006D43AA">
      <w:pPr>
        <w:widowControl/>
        <w:spacing w:before="240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综合面试满分100分，面试时间不少于20分钟，主要考查考生专业素养和综合素质能力。</w:t>
      </w:r>
    </w:p>
    <w:p w:rsidR="006D43AA" w:rsidRPr="006D43AA" w:rsidRDefault="006D43AA" w:rsidP="006D43AA">
      <w:pPr>
        <w:widowControl/>
        <w:ind w:firstLine="54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 </w:t>
      </w:r>
    </w:p>
    <w:p w:rsidR="006D43AA" w:rsidRDefault="006D43AA" w:rsidP="00893037">
      <w:pPr>
        <w:widowControl/>
        <w:spacing w:before="240"/>
        <w:ind w:firstLine="54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注：以上信息若与国家有关部门及教育部颁布的规定有不同之处，须按国家有关部门及教育部有关文件的规定执行，并以我校研究生处网站公布信息为准。</w:t>
      </w:r>
    </w:p>
    <w:p w:rsidR="00893037" w:rsidRPr="006D43AA" w:rsidRDefault="00893037" w:rsidP="00893037">
      <w:pPr>
        <w:widowControl/>
        <w:spacing w:before="240"/>
        <w:ind w:firstLine="54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6D43AA" w:rsidRDefault="006D43AA" w:rsidP="006D43AA">
      <w:pPr>
        <w:widowControl/>
        <w:spacing w:before="240"/>
        <w:ind w:firstLine="540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欢迎广大有志青年报考上海电机学院研究生！</w:t>
      </w:r>
    </w:p>
    <w:p w:rsidR="006D43AA" w:rsidRPr="006D43AA" w:rsidRDefault="006D43AA" w:rsidP="006D43AA">
      <w:pPr>
        <w:widowControl/>
        <w:spacing w:before="240"/>
        <w:ind w:firstLine="540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学校地址：上海市浦东新区临港新城橄榄路1350号，邮政编码：201306</w:t>
      </w:r>
    </w:p>
    <w:p w:rsidR="006D43AA" w:rsidRPr="006D43AA" w:rsidRDefault="006D43AA" w:rsidP="006D43AA">
      <w:pPr>
        <w:widowControl/>
        <w:spacing w:before="240"/>
        <w:ind w:firstLine="540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联系人：上海电机学院研究生处</w:t>
      </w:r>
      <w:r w:rsidRPr="006D43A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张</w:t>
      </w:r>
      <w:r w:rsidRPr="006D43AA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老师、</w:t>
      </w:r>
      <w:r w:rsidRPr="006D43A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王</w:t>
      </w:r>
      <w:r w:rsidRPr="006D43AA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老师</w:t>
      </w:r>
    </w:p>
    <w:p w:rsidR="006D43AA" w:rsidRPr="006D43AA" w:rsidRDefault="006D43AA" w:rsidP="006D43AA">
      <w:pPr>
        <w:widowControl/>
        <w:spacing w:before="240"/>
        <w:ind w:firstLine="540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6D43AA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电话：021-38223020、021-38223027</w:t>
      </w:r>
    </w:p>
    <w:p w:rsidR="006D43AA" w:rsidRPr="006D43AA" w:rsidRDefault="006D43AA" w:rsidP="00784B2B">
      <w:pPr>
        <w:widowControl/>
        <w:spacing w:before="240"/>
        <w:ind w:firstLine="540"/>
        <w:jc w:val="left"/>
        <w:rPr>
          <w:rFonts w:asciiTheme="minorEastAsia" w:hAnsiTheme="minorEastAsia"/>
        </w:rPr>
      </w:pPr>
      <w:r w:rsidRPr="006D43AA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网址：</w:t>
      </w:r>
      <w:hyperlink r:id="rId6" w:history="1">
        <w:r w:rsidR="00223C22" w:rsidRPr="00D071E0">
          <w:rPr>
            <w:rStyle w:val="a5"/>
            <w:rFonts w:asciiTheme="minorEastAsia" w:hAnsiTheme="minorEastAsia" w:cs="Arial"/>
            <w:b/>
            <w:kern w:val="0"/>
            <w:sz w:val="24"/>
            <w:szCs w:val="24"/>
          </w:rPr>
          <w:t>http://yjs.sdju.edu.cn</w:t>
        </w:r>
      </w:hyperlink>
    </w:p>
    <w:sectPr w:rsidR="006D43AA" w:rsidRPr="006D43AA" w:rsidSect="003F2E2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28" w:rsidRDefault="00A11328" w:rsidP="00DB6956">
      <w:r>
        <w:separator/>
      </w:r>
    </w:p>
  </w:endnote>
  <w:endnote w:type="continuationSeparator" w:id="1">
    <w:p w:rsidR="00A11328" w:rsidRDefault="00A11328" w:rsidP="00DB6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517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5459EA" w:rsidRDefault="005459E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579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5792B">
              <w:rPr>
                <w:b/>
                <w:sz w:val="24"/>
                <w:szCs w:val="24"/>
              </w:rPr>
              <w:fldChar w:fldCharType="separate"/>
            </w:r>
            <w:r w:rsidR="002620A5">
              <w:rPr>
                <w:b/>
                <w:noProof/>
              </w:rPr>
              <w:t>1</w:t>
            </w:r>
            <w:r w:rsidR="0065792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579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5792B">
              <w:rPr>
                <w:b/>
                <w:sz w:val="24"/>
                <w:szCs w:val="24"/>
              </w:rPr>
              <w:fldChar w:fldCharType="separate"/>
            </w:r>
            <w:r w:rsidR="002620A5">
              <w:rPr>
                <w:b/>
                <w:noProof/>
              </w:rPr>
              <w:t>2</w:t>
            </w:r>
            <w:r w:rsidR="006579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59EA" w:rsidRDefault="005459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28" w:rsidRDefault="00A11328" w:rsidP="00DB6956">
      <w:r>
        <w:separator/>
      </w:r>
    </w:p>
  </w:footnote>
  <w:footnote w:type="continuationSeparator" w:id="1">
    <w:p w:rsidR="00A11328" w:rsidRDefault="00A11328" w:rsidP="00DB6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56" w:rsidRDefault="00DB6956" w:rsidP="00EA023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956"/>
    <w:rsid w:val="00002876"/>
    <w:rsid w:val="000952A9"/>
    <w:rsid w:val="000D58A3"/>
    <w:rsid w:val="000E2714"/>
    <w:rsid w:val="000E5ADE"/>
    <w:rsid w:val="001026DC"/>
    <w:rsid w:val="0010380F"/>
    <w:rsid w:val="001A39A6"/>
    <w:rsid w:val="001E03FB"/>
    <w:rsid w:val="001E39F8"/>
    <w:rsid w:val="001F3F0B"/>
    <w:rsid w:val="002009C3"/>
    <w:rsid w:val="00203007"/>
    <w:rsid w:val="00223C22"/>
    <w:rsid w:val="002250B2"/>
    <w:rsid w:val="002449FB"/>
    <w:rsid w:val="002620A5"/>
    <w:rsid w:val="002C5919"/>
    <w:rsid w:val="00375DB7"/>
    <w:rsid w:val="003A0521"/>
    <w:rsid w:val="003C6F82"/>
    <w:rsid w:val="003D0A0E"/>
    <w:rsid w:val="003F2E24"/>
    <w:rsid w:val="003F71DB"/>
    <w:rsid w:val="004137B3"/>
    <w:rsid w:val="004256A8"/>
    <w:rsid w:val="004354CA"/>
    <w:rsid w:val="00462959"/>
    <w:rsid w:val="00475AC4"/>
    <w:rsid w:val="004911AD"/>
    <w:rsid w:val="0049603B"/>
    <w:rsid w:val="004A0CFA"/>
    <w:rsid w:val="004B1E80"/>
    <w:rsid w:val="004D0AEE"/>
    <w:rsid w:val="0052356C"/>
    <w:rsid w:val="005459EA"/>
    <w:rsid w:val="00565CB6"/>
    <w:rsid w:val="00594E4F"/>
    <w:rsid w:val="005F5E07"/>
    <w:rsid w:val="006528FC"/>
    <w:rsid w:val="0065792B"/>
    <w:rsid w:val="00662E3C"/>
    <w:rsid w:val="00671C3B"/>
    <w:rsid w:val="00682F53"/>
    <w:rsid w:val="006A30B6"/>
    <w:rsid w:val="006B177C"/>
    <w:rsid w:val="006D43AA"/>
    <w:rsid w:val="006F0EF2"/>
    <w:rsid w:val="00727C35"/>
    <w:rsid w:val="00727E34"/>
    <w:rsid w:val="007520F3"/>
    <w:rsid w:val="00784B2B"/>
    <w:rsid w:val="00791F7E"/>
    <w:rsid w:val="00795296"/>
    <w:rsid w:val="00797D5F"/>
    <w:rsid w:val="007C6C26"/>
    <w:rsid w:val="007E2EEC"/>
    <w:rsid w:val="007E5996"/>
    <w:rsid w:val="008237EA"/>
    <w:rsid w:val="008341FB"/>
    <w:rsid w:val="0086677C"/>
    <w:rsid w:val="00893037"/>
    <w:rsid w:val="00896185"/>
    <w:rsid w:val="008B600E"/>
    <w:rsid w:val="008E73D1"/>
    <w:rsid w:val="009956AD"/>
    <w:rsid w:val="009C0BC7"/>
    <w:rsid w:val="009C51B8"/>
    <w:rsid w:val="009F3227"/>
    <w:rsid w:val="00A11328"/>
    <w:rsid w:val="00A262F1"/>
    <w:rsid w:val="00A42F3D"/>
    <w:rsid w:val="00A571BB"/>
    <w:rsid w:val="00AA028C"/>
    <w:rsid w:val="00AD7023"/>
    <w:rsid w:val="00B060FB"/>
    <w:rsid w:val="00B544A0"/>
    <w:rsid w:val="00B608B5"/>
    <w:rsid w:val="00BC77C8"/>
    <w:rsid w:val="00C23E4E"/>
    <w:rsid w:val="00C2505E"/>
    <w:rsid w:val="00C63B4E"/>
    <w:rsid w:val="00C96FFD"/>
    <w:rsid w:val="00D94B55"/>
    <w:rsid w:val="00DB6956"/>
    <w:rsid w:val="00DF130F"/>
    <w:rsid w:val="00E4578A"/>
    <w:rsid w:val="00E51BC1"/>
    <w:rsid w:val="00EA023B"/>
    <w:rsid w:val="00EA5016"/>
    <w:rsid w:val="00F03960"/>
    <w:rsid w:val="00F52ED4"/>
    <w:rsid w:val="00F61638"/>
    <w:rsid w:val="00F96414"/>
    <w:rsid w:val="00FD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9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956"/>
    <w:rPr>
      <w:sz w:val="18"/>
      <w:szCs w:val="18"/>
    </w:rPr>
  </w:style>
  <w:style w:type="character" w:styleId="a5">
    <w:name w:val="Hyperlink"/>
    <w:basedOn w:val="a0"/>
    <w:uiPriority w:val="99"/>
    <w:unhideWhenUsed/>
    <w:rsid w:val="00DB6956"/>
    <w:rPr>
      <w:color w:val="0000FF"/>
      <w:u w:val="single"/>
    </w:rPr>
  </w:style>
  <w:style w:type="character" w:customStyle="1" w:styleId="modfont08t">
    <w:name w:val="mod_font08_t"/>
    <w:basedOn w:val="a0"/>
    <w:rsid w:val="00DB6956"/>
    <w:rPr>
      <w:rFonts w:ascii="Arial" w:hAnsi="Arial" w:cs="Arial" w:hint="default"/>
    </w:rPr>
  </w:style>
  <w:style w:type="paragraph" w:styleId="a6">
    <w:name w:val="Normal (Web)"/>
    <w:basedOn w:val="a"/>
    <w:uiPriority w:val="99"/>
    <w:unhideWhenUsed/>
    <w:rsid w:val="00DB6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B69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B6956"/>
    <w:rPr>
      <w:sz w:val="18"/>
      <w:szCs w:val="18"/>
    </w:rPr>
  </w:style>
  <w:style w:type="paragraph" w:styleId="a8">
    <w:name w:val="List Paragraph"/>
    <w:basedOn w:val="a"/>
    <w:uiPriority w:val="34"/>
    <w:qFormat/>
    <w:rsid w:val="002C59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s.sdj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220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DJXY</cp:lastModifiedBy>
  <cp:revision>120</cp:revision>
  <dcterms:created xsi:type="dcterms:W3CDTF">2015-02-27T01:52:00Z</dcterms:created>
  <dcterms:modified xsi:type="dcterms:W3CDTF">2015-03-05T04:28:00Z</dcterms:modified>
</cp:coreProperties>
</file>